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090EF7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02</w:t>
      </w:r>
      <w:r w:rsidR="00513870">
        <w:rPr>
          <w:rFonts w:ascii="Times New Roman" w:hAnsi="Times New Roman" w:cs="Times New Roman"/>
          <w:sz w:val="28"/>
          <w:szCs w:val="28"/>
        </w:rPr>
        <w:t xml:space="preserve"> </w:t>
      </w:r>
      <w:r w:rsidR="00B627F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13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 w:rsidR="00D41E1E">
        <w:rPr>
          <w:rFonts w:ascii="Times New Roman" w:hAnsi="Times New Roman" w:cs="Times New Roman"/>
          <w:sz w:val="28"/>
          <w:szCs w:val="28"/>
        </w:rPr>
        <w:t>9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517</w:t>
      </w:r>
    </w:p>
    <w:p w:rsidR="00FB47C4" w:rsidRPr="002D1FAD" w:rsidRDefault="00CD0607" w:rsidP="00FB4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proofErr w:type="gramEnd"/>
    </w:p>
    <w:p w:rsidR="00CD0607" w:rsidRPr="00C87E00" w:rsidRDefault="00CD0607" w:rsidP="00CD0607">
      <w:pPr>
        <w:pStyle w:val="a3"/>
        <w:jc w:val="center"/>
      </w:pP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D41E1E" w:rsidRDefault="004E6173" w:rsidP="00D41E1E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B100EE">
        <w:rPr>
          <w:color w:val="000000"/>
          <w:sz w:val="28"/>
          <w:szCs w:val="28"/>
        </w:rPr>
        <w:t xml:space="preserve">     </w:t>
      </w:r>
      <w:r w:rsidR="00D41E1E">
        <w:rPr>
          <w:sz w:val="28"/>
          <w:szCs w:val="28"/>
        </w:rPr>
        <w:t xml:space="preserve">    </w:t>
      </w:r>
      <w:r w:rsidR="008D65B6" w:rsidRPr="00B100EE">
        <w:rPr>
          <w:sz w:val="28"/>
          <w:szCs w:val="28"/>
        </w:rPr>
        <w:t xml:space="preserve">  </w:t>
      </w:r>
      <w:proofErr w:type="gramStart"/>
      <w:r w:rsidR="008D65B6" w:rsidRPr="00D41E1E">
        <w:rPr>
          <w:b w:val="0"/>
          <w:sz w:val="28"/>
          <w:szCs w:val="28"/>
        </w:rPr>
        <w:t xml:space="preserve">В связи с вступлением в законную силу  </w:t>
      </w:r>
      <w:r w:rsidR="00B100EE" w:rsidRPr="00D41E1E">
        <w:rPr>
          <w:b w:val="0"/>
          <w:sz w:val="28"/>
          <w:szCs w:val="28"/>
        </w:rPr>
        <w:t>Федерального закона</w:t>
      </w:r>
      <w:r w:rsidR="00D41E1E" w:rsidRPr="00D41E1E">
        <w:rPr>
          <w:b w:val="0"/>
          <w:bCs w:val="0"/>
          <w:sz w:val="28"/>
          <w:szCs w:val="28"/>
        </w:rPr>
        <w:t xml:space="preserve"> от 1</w:t>
      </w:r>
      <w:r w:rsidR="002A2432">
        <w:rPr>
          <w:b w:val="0"/>
          <w:bCs w:val="0"/>
          <w:sz w:val="28"/>
          <w:szCs w:val="28"/>
        </w:rPr>
        <w:t>9</w:t>
      </w:r>
      <w:r w:rsidR="002A2432">
        <w:rPr>
          <w:b w:val="0"/>
          <w:sz w:val="28"/>
          <w:szCs w:val="28"/>
        </w:rPr>
        <w:t>.07</w:t>
      </w:r>
      <w:r w:rsidR="00B100EE" w:rsidRPr="00D41E1E">
        <w:rPr>
          <w:b w:val="0"/>
          <w:sz w:val="28"/>
          <w:szCs w:val="28"/>
        </w:rPr>
        <w:t>.201</w:t>
      </w:r>
      <w:r w:rsidR="00D41E1E" w:rsidRPr="00D41E1E">
        <w:rPr>
          <w:b w:val="0"/>
          <w:bCs w:val="0"/>
          <w:sz w:val="28"/>
          <w:szCs w:val="28"/>
        </w:rPr>
        <w:t>8</w:t>
      </w:r>
      <w:r w:rsidR="00B100EE" w:rsidRPr="00D41E1E">
        <w:rPr>
          <w:b w:val="0"/>
          <w:sz w:val="28"/>
          <w:szCs w:val="28"/>
        </w:rPr>
        <w:t> г. № </w:t>
      </w:r>
      <w:r w:rsidR="002A2432">
        <w:rPr>
          <w:b w:val="0"/>
          <w:sz w:val="28"/>
          <w:szCs w:val="28"/>
        </w:rPr>
        <w:t>204</w:t>
      </w:r>
      <w:r w:rsidR="00B100EE" w:rsidRPr="00D41E1E">
        <w:rPr>
          <w:b w:val="0"/>
          <w:sz w:val="28"/>
          <w:szCs w:val="28"/>
        </w:rPr>
        <w:t>-ФЗ</w:t>
      </w:r>
      <w:r w:rsidR="00D41E1E" w:rsidRPr="00D41E1E">
        <w:rPr>
          <w:b w:val="0"/>
          <w:sz w:val="28"/>
          <w:szCs w:val="28"/>
        </w:rPr>
        <w:t xml:space="preserve">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  <w:r w:rsidR="000E008A" w:rsidRPr="008D65B6">
        <w:rPr>
          <w:sz w:val="28"/>
          <w:szCs w:val="28"/>
        </w:rPr>
        <w:t xml:space="preserve">, </w:t>
      </w:r>
      <w:r w:rsidR="008A7DAB" w:rsidRPr="00CD7698">
        <w:rPr>
          <w:b w:val="0"/>
          <w:sz w:val="28"/>
          <w:szCs w:val="28"/>
        </w:rPr>
        <w:t>принимая во внимание</w:t>
      </w:r>
      <w:r w:rsidR="00CD7698" w:rsidRPr="00CD7698">
        <w:rPr>
          <w:b w:val="0"/>
          <w:sz w:val="28"/>
          <w:szCs w:val="28"/>
        </w:rPr>
        <w:t xml:space="preserve"> экспертное заключение № 44/06, выданное 29.10.2018 г. Министерством внутренней политики, развития местного самоуправления и юстиции Республики Марий Эл,</w:t>
      </w:r>
      <w:r w:rsidR="00CD7698">
        <w:rPr>
          <w:sz w:val="28"/>
          <w:szCs w:val="28"/>
        </w:rPr>
        <w:t xml:space="preserve"> </w:t>
      </w:r>
      <w:r w:rsidR="008D65B6" w:rsidRPr="00D41E1E">
        <w:rPr>
          <w:b w:val="0"/>
          <w:sz w:val="28"/>
          <w:szCs w:val="28"/>
        </w:rPr>
        <w:t>руководствуясь</w:t>
      </w:r>
      <w:proofErr w:type="gramEnd"/>
      <w:r w:rsidR="008D65B6" w:rsidRPr="00D41E1E">
        <w:rPr>
          <w:b w:val="0"/>
          <w:sz w:val="28"/>
          <w:szCs w:val="28"/>
        </w:rPr>
        <w:t xml:space="preserve"> </w:t>
      </w:r>
      <w:r w:rsidR="000E008A" w:rsidRPr="00D41E1E">
        <w:rPr>
          <w:b w:val="0"/>
          <w:sz w:val="28"/>
          <w:szCs w:val="28"/>
        </w:rPr>
        <w:t>пунктами 6.1, 6.3</w:t>
      </w:r>
      <w:r w:rsidR="00371B4B" w:rsidRPr="00D41E1E">
        <w:rPr>
          <w:b w:val="0"/>
          <w:sz w:val="28"/>
          <w:szCs w:val="28"/>
        </w:rPr>
        <w:t>, 6.10</w:t>
      </w:r>
      <w:r w:rsidR="000E008A" w:rsidRPr="00D41E1E">
        <w:rPr>
          <w:b w:val="0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4E6173" w:rsidRPr="003222ED" w:rsidRDefault="004E6173" w:rsidP="00B100EE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7C4" w:rsidRDefault="004E6173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 xml:space="preserve">Администрации МО «Звениговский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FB47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4A2F" w:rsidRDefault="0091544C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 xml:space="preserve">  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754A2F">
        <w:rPr>
          <w:rFonts w:ascii="Times New Roman" w:hAnsi="Times New Roman" w:cs="Times New Roman"/>
          <w:sz w:val="28"/>
          <w:szCs w:val="28"/>
        </w:rPr>
        <w:t>В Административном</w:t>
      </w:r>
      <w:r w:rsidR="00754A2F" w:rsidRPr="002D1FAD">
        <w:rPr>
          <w:rFonts w:ascii="Times New Roman" w:hAnsi="Times New Roman" w:cs="Times New Roman"/>
          <w:sz w:val="28"/>
          <w:szCs w:val="28"/>
        </w:rPr>
        <w:t xml:space="preserve"> </w:t>
      </w:r>
      <w:r w:rsidR="00754A2F">
        <w:rPr>
          <w:rFonts w:ascii="Times New Roman" w:hAnsi="Times New Roman" w:cs="Times New Roman"/>
          <w:sz w:val="28"/>
          <w:szCs w:val="28"/>
        </w:rPr>
        <w:t>регламенте</w:t>
      </w:r>
      <w:r w:rsidR="00754A2F" w:rsidRPr="002D1FAD"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754A2F">
        <w:rPr>
          <w:rFonts w:ascii="Times New Roman" w:hAnsi="Times New Roman" w:cs="Times New Roman"/>
          <w:sz w:val="28"/>
          <w:szCs w:val="28"/>
        </w:rPr>
        <w:t xml:space="preserve">  (приложение к постановлению):</w:t>
      </w:r>
    </w:p>
    <w:p w:rsidR="00FB47C4" w:rsidRDefault="00754A2F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5AF">
        <w:rPr>
          <w:rFonts w:ascii="Times New Roman" w:hAnsi="Times New Roman" w:cs="Times New Roman"/>
          <w:sz w:val="28"/>
          <w:szCs w:val="28"/>
        </w:rPr>
        <w:t>В</w:t>
      </w:r>
      <w:r w:rsidR="00FB47C4">
        <w:rPr>
          <w:rFonts w:ascii="Times New Roman" w:hAnsi="Times New Roman" w:cs="Times New Roman"/>
          <w:sz w:val="28"/>
          <w:szCs w:val="28"/>
        </w:rPr>
        <w:t xml:space="preserve"> абзаце 2 пункта 2.1.1.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FB47C4">
        <w:rPr>
          <w:rFonts w:ascii="Times New Roman" w:hAnsi="Times New Roman" w:cs="Times New Roman"/>
          <w:sz w:val="28"/>
          <w:szCs w:val="28"/>
        </w:rPr>
        <w:t xml:space="preserve">словосочетание «кабинет № 107» </w:t>
      </w:r>
      <w:proofErr w:type="gramStart"/>
      <w:r w:rsidR="00FB47C4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FB47C4">
        <w:rPr>
          <w:rFonts w:ascii="Times New Roman" w:hAnsi="Times New Roman" w:cs="Times New Roman"/>
          <w:sz w:val="28"/>
          <w:szCs w:val="28"/>
        </w:rPr>
        <w:t xml:space="preserve"> «кабинет №106».</w:t>
      </w:r>
    </w:p>
    <w:p w:rsidR="0019627C" w:rsidRDefault="0091544C" w:rsidP="0019627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 xml:space="preserve">2) </w:t>
      </w:r>
      <w:r w:rsid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8455AF">
        <w:rPr>
          <w:rFonts w:ascii="Times New Roman" w:hAnsi="Times New Roman" w:cs="Times New Roman"/>
          <w:sz w:val="28"/>
          <w:szCs w:val="28"/>
        </w:rPr>
        <w:t>Р</w:t>
      </w:r>
      <w:r w:rsidR="002A2432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A24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627C">
        <w:rPr>
          <w:rFonts w:ascii="Times New Roman" w:hAnsi="Times New Roman" w:cs="Times New Roman"/>
          <w:sz w:val="28"/>
          <w:szCs w:val="28"/>
        </w:rPr>
        <w:t xml:space="preserve"> дополнить пунктом 2.1.9. следующего содержания:</w:t>
      </w:r>
    </w:p>
    <w:p w:rsidR="0019627C" w:rsidRPr="00282603" w:rsidRDefault="0019627C" w:rsidP="0019627C">
      <w:pPr>
        <w:pStyle w:val="a3"/>
        <w:ind w:right="-14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826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 2.1.9. Запрещается требовать от заявителя осуществления действий, в том числе согласова</w:t>
      </w:r>
      <w:r w:rsidR="002A24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ний, необходимых для получения муниципальной</w:t>
      </w:r>
      <w:r w:rsidRPr="002826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утверждаемый Правительством Республики Марий Эл</w:t>
      </w:r>
      <w:proofErr w:type="gramStart"/>
      <w:r w:rsidRPr="002826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.».</w:t>
      </w:r>
      <w:proofErr w:type="gramEnd"/>
    </w:p>
    <w:p w:rsidR="0019627C" w:rsidRDefault="0091544C" w:rsidP="0019627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</w:t>
      </w:r>
      <w:r w:rsidR="001962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8455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19627C" w:rsidRPr="0019627C">
        <w:rPr>
          <w:rFonts w:ascii="Times New Roman" w:hAnsi="Times New Roman" w:cs="Times New Roman"/>
          <w:sz w:val="28"/>
          <w:szCs w:val="28"/>
        </w:rPr>
        <w:t xml:space="preserve"> </w:t>
      </w:r>
      <w:r w:rsidR="0019627C">
        <w:rPr>
          <w:rFonts w:ascii="Times New Roman" w:hAnsi="Times New Roman" w:cs="Times New Roman"/>
          <w:sz w:val="28"/>
          <w:szCs w:val="28"/>
        </w:rPr>
        <w:t>Раздел 2 дополнить пунктом 2.2.4. следующего содержания:</w:t>
      </w:r>
    </w:p>
    <w:p w:rsidR="0019627C" w:rsidRPr="006A4C6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C6C">
        <w:rPr>
          <w:rFonts w:ascii="Times New Roman" w:hAnsi="Times New Roman" w:cs="Times New Roman"/>
          <w:sz w:val="28"/>
          <w:szCs w:val="28"/>
        </w:rPr>
        <w:t>« 2.2.4. Запрещает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C6C">
        <w:rPr>
          <w:rFonts w:ascii="Times New Roman" w:hAnsi="Times New Roman" w:cs="Times New Roman"/>
          <w:sz w:val="28"/>
          <w:szCs w:val="28"/>
        </w:rPr>
        <w:t>я требовать от заявителя:</w:t>
      </w:r>
    </w:p>
    <w:p w:rsidR="0019627C" w:rsidRPr="006A4C6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C6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2A2432" w:rsidRPr="002A24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A24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</w:t>
      </w:r>
      <w:r w:rsidRPr="006A4C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432" w:rsidRDefault="0019627C" w:rsidP="002A2432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proofErr w:type="gramStart"/>
      <w:r w:rsidRPr="002A2432">
        <w:rPr>
          <w:b w:val="0"/>
          <w:sz w:val="28"/>
          <w:szCs w:val="28"/>
        </w:rPr>
        <w:t xml:space="preserve">-представления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Марий Эл и муниципальными правовыми актами находятся в распоряжении государственных органов, предоставляющих </w:t>
      </w:r>
      <w:r w:rsidR="002A2432" w:rsidRPr="002A2432">
        <w:rPr>
          <w:b w:val="0"/>
          <w:sz w:val="28"/>
          <w:szCs w:val="28"/>
        </w:rPr>
        <w:t xml:space="preserve">муниципальную </w:t>
      </w:r>
      <w:r w:rsidRPr="002A2432">
        <w:rPr>
          <w:b w:val="0"/>
          <w:sz w:val="28"/>
          <w:szCs w:val="28"/>
        </w:rPr>
        <w:t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2A2432">
        <w:rPr>
          <w:b w:val="0"/>
          <w:sz w:val="28"/>
          <w:szCs w:val="28"/>
        </w:rPr>
        <w:t xml:space="preserve"> 7 Федерального закона</w:t>
      </w:r>
      <w:r w:rsidR="002A2432" w:rsidRPr="002A2432">
        <w:rPr>
          <w:b w:val="0"/>
          <w:sz w:val="28"/>
          <w:szCs w:val="28"/>
        </w:rPr>
        <w:t xml:space="preserve"> "Об организации предоставления государственных и муниципальных услуг" от 27.07.2010 N 210-ФЗ</w:t>
      </w:r>
      <w:r w:rsidRPr="002A2432">
        <w:rPr>
          <w:b w:val="0"/>
          <w:sz w:val="28"/>
          <w:szCs w:val="28"/>
        </w:rPr>
        <w:t>;</w:t>
      </w:r>
    </w:p>
    <w:p w:rsidR="0019627C" w:rsidRPr="002A2432" w:rsidRDefault="0019627C" w:rsidP="002A2432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2A2432">
        <w:rPr>
          <w:b w:val="0"/>
          <w:sz w:val="28"/>
          <w:szCs w:val="28"/>
        </w:rPr>
        <w:t>-представления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2A2432" w:rsidRPr="002A2432">
        <w:rPr>
          <w:sz w:val="28"/>
          <w:szCs w:val="28"/>
        </w:rPr>
        <w:t xml:space="preserve"> </w:t>
      </w:r>
      <w:r w:rsidR="002A2432" w:rsidRPr="002A2432">
        <w:rPr>
          <w:b w:val="0"/>
          <w:sz w:val="28"/>
          <w:szCs w:val="28"/>
        </w:rPr>
        <w:t>муниципальной</w:t>
      </w:r>
      <w:r w:rsidRPr="002A2432">
        <w:rPr>
          <w:b w:val="0"/>
          <w:sz w:val="28"/>
          <w:szCs w:val="28"/>
        </w:rPr>
        <w:t xml:space="preserve"> услуги;</w:t>
      </w:r>
    </w:p>
    <w:p w:rsidR="0019627C" w:rsidRPr="006A4C6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C6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 w:rsidR="002A2432">
        <w:rPr>
          <w:rFonts w:ascii="Times New Roman" w:hAnsi="Times New Roman" w:cs="Times New Roman"/>
          <w:sz w:val="28"/>
          <w:szCs w:val="28"/>
        </w:rPr>
        <w:t>муниципальную</w:t>
      </w:r>
      <w:r w:rsidRPr="006A4C6C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</w:t>
      </w:r>
      <w:proofErr w:type="gramStart"/>
      <w:r w:rsidR="002A2432">
        <w:rPr>
          <w:rFonts w:ascii="Times New Roman" w:hAnsi="Times New Roman" w:cs="Times New Roman"/>
          <w:sz w:val="28"/>
          <w:szCs w:val="28"/>
        </w:rPr>
        <w:t>.»</w:t>
      </w:r>
      <w:r w:rsidRPr="006A4C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4972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</w:t>
      </w:r>
      <w:r w:rsidR="001962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8455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1962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A4972">
        <w:rPr>
          <w:rFonts w:ascii="Times New Roman" w:hAnsi="Times New Roman" w:cs="Times New Roman"/>
          <w:sz w:val="28"/>
          <w:szCs w:val="28"/>
        </w:rPr>
        <w:t>Пункт 2.3.2.</w:t>
      </w:r>
      <w:r w:rsidR="000A4972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0A4972">
        <w:rPr>
          <w:rFonts w:ascii="Times New Roman" w:hAnsi="Times New Roman" w:cs="Times New Roman"/>
          <w:sz w:val="28"/>
          <w:szCs w:val="28"/>
        </w:rPr>
        <w:t>дополнить абзацем 16 следующего содержания</w:t>
      </w:r>
      <w:r w:rsidR="000A4972" w:rsidRPr="00895D7B">
        <w:rPr>
          <w:rFonts w:ascii="Times New Roman" w:hAnsi="Times New Roman" w:cs="Times New Roman"/>
          <w:sz w:val="28"/>
          <w:szCs w:val="28"/>
        </w:rPr>
        <w:t>:  «</w:t>
      </w:r>
      <w:r w:rsidR="000A4972" w:rsidRPr="00895D7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для отказа в приеме документов, необходимых для предоставления муниципальной услуги не предусмотрено</w:t>
      </w:r>
      <w:proofErr w:type="gramStart"/>
      <w:r w:rsidR="000A4972" w:rsidRPr="00895D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5D7B" w:rsidRPr="00895D7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19627C" w:rsidRPr="0019627C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5)</w:t>
      </w:r>
      <w:r w:rsidR="0019627C">
        <w:rPr>
          <w:rFonts w:ascii="Times New Roman" w:hAnsi="Times New Roman" w:cs="Times New Roman"/>
          <w:sz w:val="28"/>
          <w:szCs w:val="28"/>
        </w:rPr>
        <w:t xml:space="preserve"> Пункт 2.3.6.</w:t>
      </w:r>
      <w:r w:rsidR="0019627C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19627C">
        <w:rPr>
          <w:rFonts w:ascii="Times New Roman" w:hAnsi="Times New Roman" w:cs="Times New Roman"/>
          <w:sz w:val="28"/>
          <w:szCs w:val="28"/>
        </w:rPr>
        <w:t>после слов:  «о возможности гражданина быть опекуном», дополнить  отсылочной нормой закона в следующей редакции: «</w:t>
      </w:r>
      <w:r w:rsidR="00367543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="0019627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367543">
        <w:rPr>
          <w:rFonts w:ascii="Times New Roman" w:hAnsi="Times New Roman" w:cs="Times New Roman"/>
          <w:sz w:val="28"/>
          <w:szCs w:val="28"/>
        </w:rPr>
        <w:t>Р</w:t>
      </w:r>
      <w:r w:rsidR="0019627C">
        <w:rPr>
          <w:rFonts w:ascii="Times New Roman" w:hAnsi="Times New Roman" w:cs="Times New Roman"/>
          <w:sz w:val="28"/>
          <w:szCs w:val="28"/>
        </w:rPr>
        <w:t xml:space="preserve">еспублики Марий Эл от </w:t>
      </w:r>
      <w:r w:rsidR="0019627C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19627C" w:rsidRPr="0028260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17 сентября 2009 года N 216</w:t>
      </w:r>
      <w:r w:rsidR="0019627C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».</w:t>
      </w:r>
    </w:p>
    <w:p w:rsidR="000A4972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6)</w:t>
      </w:r>
      <w:r w:rsidR="0019627C">
        <w:rPr>
          <w:rFonts w:ascii="Times New Roman" w:hAnsi="Times New Roman" w:cs="Times New Roman"/>
          <w:sz w:val="28"/>
          <w:szCs w:val="28"/>
        </w:rPr>
        <w:t xml:space="preserve"> </w:t>
      </w:r>
      <w:r w:rsidR="000A4972">
        <w:rPr>
          <w:rFonts w:ascii="Times New Roman" w:hAnsi="Times New Roman" w:cs="Times New Roman"/>
          <w:sz w:val="28"/>
          <w:szCs w:val="28"/>
        </w:rPr>
        <w:t>Раздел 2 дополнить пунктом 2.4.1. следующего содержания:</w:t>
      </w:r>
    </w:p>
    <w:p w:rsidR="000A4972" w:rsidRPr="000A4972" w:rsidRDefault="00895D7B" w:rsidP="000A49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«2.4.1. </w:t>
      </w:r>
      <w:r w:rsidR="000A4972" w:rsidRPr="000A4972">
        <w:rPr>
          <w:rStyle w:val="ab"/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предоставлени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я</w:t>
      </w:r>
      <w:r w:rsidR="000A4972" w:rsidRPr="000A497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="00367543"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</w:p>
    <w:p w:rsidR="00895D7B" w:rsidRDefault="00895D7B" w:rsidP="000A4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972" w:rsidRPr="000A4972">
        <w:rPr>
          <w:rFonts w:ascii="Times New Roman" w:hAnsi="Times New Roman" w:cs="Times New Roman"/>
          <w:sz w:val="28"/>
          <w:szCs w:val="28"/>
        </w:rPr>
        <w:t xml:space="preserve"> выявление в представленных документах недостоверной, искаженной или неполной информации;</w:t>
      </w:r>
    </w:p>
    <w:p w:rsidR="00895D7B" w:rsidRDefault="00895D7B" w:rsidP="000A4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одного или более документов, указанных в пункте 2.3.2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969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27C" w:rsidRDefault="0091544C" w:rsidP="0019627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627C">
        <w:rPr>
          <w:rFonts w:ascii="Times New Roman" w:hAnsi="Times New Roman" w:cs="Times New Roman"/>
          <w:sz w:val="28"/>
          <w:szCs w:val="28"/>
        </w:rPr>
        <w:t>7</w:t>
      </w:r>
      <w:r w:rsidR="008455AF">
        <w:rPr>
          <w:rFonts w:ascii="Times New Roman" w:hAnsi="Times New Roman" w:cs="Times New Roman"/>
          <w:sz w:val="28"/>
          <w:szCs w:val="28"/>
        </w:rPr>
        <w:t xml:space="preserve">) </w:t>
      </w:r>
      <w:r w:rsidR="0019627C">
        <w:rPr>
          <w:rFonts w:ascii="Times New Roman" w:hAnsi="Times New Roman" w:cs="Times New Roman"/>
          <w:sz w:val="28"/>
          <w:szCs w:val="28"/>
        </w:rPr>
        <w:t xml:space="preserve"> Раздел 2 дополнить пунктом 2.7.8. следующего содержания:</w:t>
      </w:r>
    </w:p>
    <w:p w:rsidR="0019627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«2.7.8. Муниципальная услуга в </w:t>
      </w:r>
      <w:r>
        <w:rPr>
          <w:rStyle w:val="blk"/>
          <w:rFonts w:ascii="Times New Roman" w:hAnsi="Times New Roman" w:cs="Times New Roman"/>
          <w:sz w:val="28"/>
          <w:szCs w:val="28"/>
        </w:rPr>
        <w:t>многофункциональных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Style w:val="blk"/>
          <w:rFonts w:ascii="Times New Roman" w:hAnsi="Times New Roman" w:cs="Times New Roman"/>
          <w:sz w:val="28"/>
          <w:szCs w:val="28"/>
        </w:rPr>
        <w:t>х и (или) в электронной форме не оказывается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3B64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8)</w:t>
      </w:r>
      <w:r w:rsidR="0019627C">
        <w:rPr>
          <w:rFonts w:ascii="Times New Roman" w:hAnsi="Times New Roman" w:cs="Times New Roman"/>
          <w:sz w:val="28"/>
          <w:szCs w:val="28"/>
        </w:rPr>
        <w:t xml:space="preserve">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C508CD">
        <w:rPr>
          <w:rFonts w:ascii="Times New Roman" w:hAnsi="Times New Roman" w:cs="Times New Roman"/>
          <w:sz w:val="28"/>
          <w:szCs w:val="28"/>
        </w:rPr>
        <w:t xml:space="preserve"> 5</w:t>
      </w:r>
      <w:r w:rsidR="002B6072">
        <w:rPr>
          <w:rFonts w:ascii="Times New Roman" w:hAnsi="Times New Roman" w:cs="Times New Roman"/>
          <w:sz w:val="28"/>
          <w:szCs w:val="28"/>
        </w:rPr>
        <w:t>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508CD">
        <w:rPr>
          <w:rFonts w:ascii="Times New Roman" w:hAnsi="Times New Roman" w:cs="Times New Roman"/>
          <w:sz w:val="28"/>
          <w:szCs w:val="28"/>
        </w:rPr>
        <w:t>5</w:t>
      </w:r>
      <w:r w:rsidR="00CA3B64">
        <w:rPr>
          <w:rFonts w:ascii="Times New Roman" w:hAnsi="Times New Roman" w:cs="Times New Roman"/>
          <w:sz w:val="28"/>
          <w:szCs w:val="28"/>
        </w:rPr>
        <w:t>.1.</w:t>
      </w:r>
      <w:r w:rsidR="00C508CD">
        <w:rPr>
          <w:rFonts w:ascii="Times New Roman" w:hAnsi="Times New Roman" w:cs="Times New Roman"/>
          <w:sz w:val="28"/>
          <w:szCs w:val="28"/>
        </w:rPr>
        <w:t>1</w:t>
      </w:r>
      <w:r w:rsidR="00CA3B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B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B64">
        <w:rPr>
          <w:rFonts w:ascii="Times New Roman" w:hAnsi="Times New Roman" w:cs="Times New Roman"/>
          <w:sz w:val="28"/>
          <w:szCs w:val="28"/>
        </w:rPr>
        <w:t>следующе</w:t>
      </w:r>
      <w:r w:rsidR="0036754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67543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433" w:rsidRPr="00EA4433" w:rsidRDefault="00C508CD" w:rsidP="00EA4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433">
        <w:rPr>
          <w:rFonts w:ascii="Times New Roman" w:hAnsi="Times New Roman" w:cs="Times New Roman"/>
          <w:sz w:val="28"/>
          <w:szCs w:val="28"/>
        </w:rPr>
        <w:t>«5</w:t>
      </w:r>
      <w:r w:rsidR="002B6072" w:rsidRPr="00EA4433">
        <w:rPr>
          <w:rFonts w:ascii="Times New Roman" w:hAnsi="Times New Roman" w:cs="Times New Roman"/>
          <w:sz w:val="28"/>
          <w:szCs w:val="28"/>
        </w:rPr>
        <w:t>.1.</w:t>
      </w:r>
      <w:r w:rsidRPr="00EA4433">
        <w:rPr>
          <w:rFonts w:ascii="Times New Roman" w:hAnsi="Times New Roman" w:cs="Times New Roman"/>
          <w:sz w:val="28"/>
          <w:szCs w:val="28"/>
        </w:rPr>
        <w:t>1</w:t>
      </w:r>
      <w:r w:rsidR="002B6072" w:rsidRPr="00EA4433">
        <w:rPr>
          <w:rFonts w:ascii="Times New Roman" w:hAnsi="Times New Roman" w:cs="Times New Roman"/>
          <w:sz w:val="28"/>
          <w:szCs w:val="28"/>
        </w:rPr>
        <w:t>.</w:t>
      </w:r>
      <w:r w:rsidRPr="00EA4433">
        <w:rPr>
          <w:rFonts w:ascii="Times New Roman" w:hAnsi="Times New Roman" w:cs="Times New Roman"/>
          <w:sz w:val="28"/>
          <w:szCs w:val="28"/>
        </w:rPr>
        <w:t xml:space="preserve"> </w:t>
      </w:r>
      <w:r w:rsidR="00EA4433" w:rsidRPr="00EA4433">
        <w:rPr>
          <w:rStyle w:val="blk"/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EA4433" w:rsidRPr="00EA4433">
        <w:rPr>
          <w:rStyle w:val="blk"/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EA4433" w:rsidRPr="00EA4433">
        <w:rPr>
          <w:rStyle w:val="blk"/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bookmarkStart w:id="0" w:name="dst220"/>
      <w:bookmarkEnd w:id="0"/>
    </w:p>
    <w:p w:rsidR="00EA4433" w:rsidRPr="00EA4433" w:rsidRDefault="00EA4433" w:rsidP="00EA4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433">
        <w:rPr>
          <w:rStyle w:val="blk"/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услуги, запроса, указанного в </w:t>
      </w:r>
      <w:hyperlink r:id="rId7" w:anchor="dst244" w:history="1">
        <w:r w:rsidRPr="00EA443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EA4433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A4433">
        <w:rPr>
          <w:rFonts w:ascii="Times New Roman" w:hAnsi="Times New Roman" w:cs="Times New Roman"/>
          <w:sz w:val="28"/>
          <w:szCs w:val="28"/>
        </w:rPr>
        <w:t xml:space="preserve">  "Об организации предоставления государственных и муниципальных услуг" от 27.07.2010 N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433" w:rsidRPr="00EA4433" w:rsidRDefault="00EA4433" w:rsidP="00EA4433">
      <w:pPr>
        <w:pStyle w:val="a3"/>
        <w:jc w:val="both"/>
        <w:rPr>
          <w:rStyle w:val="blk"/>
          <w:rFonts w:ascii="Times New Roman" w:hAnsi="Times New Roman" w:cs="Times New Roman"/>
          <w:color w:val="333333"/>
        </w:rPr>
      </w:pPr>
      <w:bookmarkStart w:id="1" w:name="dst221"/>
      <w:bookmarkEnd w:id="1"/>
      <w:r w:rsidRPr="00EA4433">
        <w:rPr>
          <w:rStyle w:val="blk"/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bookmarkStart w:id="2" w:name="dst295"/>
      <w:bookmarkEnd w:id="2"/>
      <w:r w:rsidR="00367543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  <w:bookmarkStart w:id="3" w:name="dst103"/>
      <w:bookmarkEnd w:id="3"/>
    </w:p>
    <w:p w:rsidR="00EA4433" w:rsidRPr="00E54D4D" w:rsidRDefault="00E54D4D" w:rsidP="00E5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</w:t>
      </w:r>
      <w:r w:rsidR="00367543">
        <w:rPr>
          <w:rStyle w:val="blk"/>
          <w:rFonts w:ascii="Times New Roman" w:hAnsi="Times New Roman" w:cs="Times New Roman"/>
          <w:sz w:val="28"/>
          <w:szCs w:val="28"/>
        </w:rPr>
        <w:t xml:space="preserve">выми актами для предоставления 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" w:name="dst222"/>
      <w:bookmarkEnd w:id="4"/>
      <w:proofErr w:type="gramStart"/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bookmarkStart w:id="5" w:name="dst105"/>
      <w:bookmarkEnd w:id="5"/>
      <w:r w:rsidR="00367543">
        <w:rPr>
          <w:rStyle w:val="blk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4433" w:rsidRPr="00E54D4D" w:rsidRDefault="00E54D4D" w:rsidP="00E5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6" w:name="dst223"/>
      <w:bookmarkEnd w:id="6"/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отказ органа,  предоставляющего муниципальную услугу, должностного лица органа, предоставляющего муниципальную услугу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;</w:t>
      </w:r>
      <w:bookmarkStart w:id="7" w:name="dst224"/>
      <w:bookmarkEnd w:id="7"/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  <w:bookmarkStart w:id="8" w:name="dst225"/>
      <w:bookmarkEnd w:id="8"/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627C" w:rsidRDefault="00E54D4D" w:rsidP="0019627C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9" w:name="dst296"/>
      <w:bookmarkEnd w:id="9"/>
      <w:proofErr w:type="gramStart"/>
      <w:r w:rsidRPr="00E54D4D">
        <w:rPr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anchor="dst290" w:history="1">
        <w:r w:rsidR="00EA4433" w:rsidRPr="00E54D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Федерального закона</w:t>
      </w:r>
      <w:r w:rsidRPr="00E54D4D">
        <w:rPr>
          <w:rFonts w:ascii="Times New Roman" w:hAnsi="Times New Roman" w:cs="Times New Roman"/>
          <w:sz w:val="28"/>
          <w:szCs w:val="28"/>
        </w:rPr>
        <w:t> "Об организации предоставления государственных и муниципальных услуг" от 27.07.2010 N 210-ФЗ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AB8" w:rsidRDefault="009537B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4C">
        <w:rPr>
          <w:rFonts w:ascii="Times New Roman" w:hAnsi="Times New Roman" w:cs="Times New Roman"/>
          <w:sz w:val="28"/>
          <w:szCs w:val="28"/>
        </w:rPr>
        <w:t xml:space="preserve">    </w:t>
      </w:r>
      <w:r w:rsidR="0019627C">
        <w:rPr>
          <w:rFonts w:ascii="Times New Roman" w:hAnsi="Times New Roman" w:cs="Times New Roman"/>
          <w:sz w:val="28"/>
          <w:szCs w:val="28"/>
        </w:rPr>
        <w:t>9</w:t>
      </w:r>
      <w:r w:rsidR="008455AF">
        <w:rPr>
          <w:rFonts w:ascii="Times New Roman" w:hAnsi="Times New Roman" w:cs="Times New Roman"/>
          <w:sz w:val="28"/>
          <w:szCs w:val="28"/>
        </w:rPr>
        <w:t>)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3619E">
        <w:rPr>
          <w:rFonts w:ascii="Times New Roman" w:hAnsi="Times New Roman" w:cs="Times New Roman"/>
          <w:sz w:val="28"/>
          <w:szCs w:val="28"/>
        </w:rPr>
        <w:t xml:space="preserve"> 5.6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19E">
        <w:rPr>
          <w:rFonts w:ascii="Times New Roman" w:hAnsi="Times New Roman" w:cs="Times New Roman"/>
          <w:sz w:val="28"/>
          <w:szCs w:val="28"/>
        </w:rPr>
        <w:t>«5.6</w:t>
      </w:r>
      <w:r w:rsidR="002D1FAD" w:rsidRPr="00E3619E">
        <w:rPr>
          <w:rFonts w:ascii="Times New Roman" w:hAnsi="Times New Roman" w:cs="Times New Roman"/>
          <w:sz w:val="28"/>
          <w:szCs w:val="28"/>
        </w:rPr>
        <w:t>.</w:t>
      </w:r>
      <w:r w:rsidR="00053B5B" w:rsidRPr="00E3619E">
        <w:rPr>
          <w:rFonts w:ascii="Times New Roman" w:hAnsi="Times New Roman" w:cs="Times New Roman"/>
          <w:sz w:val="28"/>
          <w:szCs w:val="28"/>
        </w:rPr>
        <w:t xml:space="preserve"> </w:t>
      </w:r>
      <w:r w:rsidRPr="00E3619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619E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 w:rsidR="00367543"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67543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E3619E">
        <w:rPr>
          <w:rFonts w:ascii="Times New Roman" w:hAnsi="Times New Roman" w:cs="Times New Roman"/>
          <w:sz w:val="28"/>
          <w:szCs w:val="28"/>
        </w:rPr>
        <w:t> </w:t>
      </w:r>
      <w:r w:rsidR="0036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</w:t>
      </w:r>
      <w:r w:rsidRPr="00E3619E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280858">
        <w:rPr>
          <w:rFonts w:ascii="Times New Roman" w:hAnsi="Times New Roman" w:cs="Times New Roman"/>
          <w:sz w:val="28"/>
          <w:szCs w:val="28"/>
        </w:rPr>
        <w:t xml:space="preserve"> </w:t>
      </w:r>
      <w:r w:rsidR="00963AC4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E3619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197C61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19E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197C61" w:rsidRPr="00197C61" w:rsidRDefault="00197C61" w:rsidP="00197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blk"/>
          <w:rFonts w:ascii="Arial" w:hAnsi="Arial" w:cs="Arial"/>
          <w:color w:val="333333"/>
        </w:rPr>
        <w:t> </w:t>
      </w:r>
      <w:proofErr w:type="gramStart"/>
      <w:r w:rsidRPr="00197C61">
        <w:rPr>
          <w:rStyle w:val="blk"/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 </w:t>
      </w:r>
      <w:hyperlink r:id="rId9" w:anchor="dst121" w:history="1">
        <w:r w:rsidRPr="00197C6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части 8</w:t>
        </w:r>
      </w:hyperlink>
      <w:r w:rsidRPr="00197C61">
        <w:rPr>
          <w:rStyle w:val="blk"/>
          <w:rFonts w:ascii="Times New Roman" w:hAnsi="Times New Roman" w:cs="Times New Roman"/>
          <w:sz w:val="28"/>
          <w:szCs w:val="28"/>
        </w:rPr>
        <w:t> 11.2 Федерального закона</w:t>
      </w:r>
      <w:r w:rsidRPr="00197C61">
        <w:rPr>
          <w:rFonts w:ascii="Times New Roman" w:hAnsi="Times New Roman" w:cs="Times New Roman"/>
          <w:sz w:val="28"/>
          <w:szCs w:val="28"/>
        </w:rPr>
        <w:t> "Об организации предоставления государственных и муниципальных услуг" от 27.07.2010 N 210-ФЗ</w:t>
      </w:r>
      <w:r w:rsidRPr="00197C61">
        <w:rPr>
          <w:rStyle w:val="blk"/>
          <w:rFonts w:ascii="Times New Roman" w:hAnsi="Times New Roman" w:cs="Times New Roman"/>
          <w:sz w:val="28"/>
          <w:szCs w:val="28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0" w:anchor="dst100352" w:history="1">
        <w:r w:rsidRPr="00197C6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197C61">
        <w:rPr>
          <w:rStyle w:val="blk"/>
          <w:rFonts w:ascii="Times New Roman" w:hAnsi="Times New Roman" w:cs="Times New Roman"/>
          <w:sz w:val="28"/>
          <w:szCs w:val="28"/>
        </w:rPr>
        <w:t> Федерального закона</w:t>
      </w:r>
      <w:r w:rsidRPr="00197C61">
        <w:rPr>
          <w:rFonts w:ascii="Times New Roman" w:hAnsi="Times New Roman" w:cs="Times New Roman"/>
          <w:sz w:val="28"/>
          <w:szCs w:val="28"/>
        </w:rPr>
        <w:t> "Об организации предоставления государственных и муниципальных услуг" от 27.07.2010</w:t>
      </w:r>
      <w:proofErr w:type="gramEnd"/>
      <w:r w:rsidRPr="00197C61">
        <w:rPr>
          <w:rFonts w:ascii="Times New Roman" w:hAnsi="Times New Roman" w:cs="Times New Roman"/>
          <w:sz w:val="28"/>
          <w:szCs w:val="28"/>
        </w:rPr>
        <w:t xml:space="preserve"> N 210-ФЗ</w:t>
      </w:r>
      <w:r w:rsidRPr="00197C61">
        <w:rPr>
          <w:rStyle w:val="blk"/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197C61">
        <w:rPr>
          <w:rStyle w:val="blk"/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97C61">
        <w:rPr>
          <w:rStyle w:val="blk"/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3619E" w:rsidRPr="00197C61" w:rsidRDefault="00197C61" w:rsidP="00197C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98"/>
      <w:bookmarkEnd w:id="10"/>
      <w:r w:rsidRPr="00197C61">
        <w:rPr>
          <w:rStyle w:val="blk"/>
          <w:rFonts w:ascii="Times New Roman" w:hAnsi="Times New Roman" w:cs="Times New Roman"/>
          <w:sz w:val="28"/>
          <w:szCs w:val="28"/>
        </w:rPr>
        <w:t xml:space="preserve">8.2. В случае признания </w:t>
      </w:r>
      <w:proofErr w:type="gramStart"/>
      <w:r w:rsidRPr="00197C61">
        <w:rPr>
          <w:rStyle w:val="blk"/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97C61">
        <w:rPr>
          <w:rStyle w:val="blk"/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 </w:t>
      </w:r>
      <w:hyperlink r:id="rId11" w:anchor="dst121" w:history="1">
        <w:r w:rsidRPr="00197C6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части 8</w:t>
        </w:r>
      </w:hyperlink>
      <w:r w:rsidRPr="00197C61">
        <w:rPr>
          <w:rStyle w:val="blk"/>
          <w:rFonts w:ascii="Times New Roman" w:hAnsi="Times New Roman" w:cs="Times New Roman"/>
          <w:sz w:val="28"/>
          <w:szCs w:val="28"/>
        </w:rPr>
        <w:t>  ст. 11.2 Федерального закона</w:t>
      </w:r>
      <w:r w:rsidRPr="00197C61">
        <w:rPr>
          <w:rFonts w:ascii="Times New Roman" w:hAnsi="Times New Roman" w:cs="Times New Roman"/>
          <w:sz w:val="28"/>
          <w:szCs w:val="28"/>
        </w:rPr>
        <w:t> "Об организации предоставления государственных и муниципальных услуг" от 27.07.2010 N 210-ФЗ</w:t>
      </w:r>
      <w:r w:rsidRPr="00197C61">
        <w:rPr>
          <w:rStyle w:val="blk"/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3619E" w:rsidRPr="00197C61">
        <w:rPr>
          <w:rFonts w:ascii="Times New Roman" w:hAnsi="Times New Roman" w:cs="Times New Roman"/>
          <w:sz w:val="28"/>
          <w:szCs w:val="28"/>
        </w:rPr>
        <w:t>».</w:t>
      </w:r>
    </w:p>
    <w:p w:rsidR="00B20360" w:rsidRDefault="0091544C" w:rsidP="00896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627C">
        <w:rPr>
          <w:rFonts w:ascii="Times New Roman" w:hAnsi="Times New Roman" w:cs="Times New Roman"/>
          <w:sz w:val="28"/>
          <w:szCs w:val="28"/>
        </w:rPr>
        <w:t>10</w:t>
      </w:r>
      <w:r w:rsidR="008455AF">
        <w:rPr>
          <w:rFonts w:ascii="Times New Roman" w:hAnsi="Times New Roman" w:cs="Times New Roman"/>
          <w:sz w:val="28"/>
          <w:szCs w:val="28"/>
        </w:rPr>
        <w:t>)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B20360">
        <w:rPr>
          <w:rFonts w:ascii="Times New Roman" w:hAnsi="Times New Roman" w:cs="Times New Roman"/>
          <w:sz w:val="28"/>
          <w:szCs w:val="28"/>
        </w:rPr>
        <w:t xml:space="preserve"> </w:t>
      </w:r>
      <w:r w:rsidR="00896958">
        <w:rPr>
          <w:rFonts w:ascii="Times New Roman" w:hAnsi="Times New Roman" w:cs="Times New Roman"/>
          <w:sz w:val="28"/>
          <w:szCs w:val="28"/>
        </w:rPr>
        <w:t>В р</w:t>
      </w:r>
      <w:r w:rsidR="00B20360">
        <w:rPr>
          <w:rFonts w:ascii="Times New Roman" w:hAnsi="Times New Roman" w:cs="Times New Roman"/>
          <w:sz w:val="28"/>
          <w:szCs w:val="28"/>
        </w:rPr>
        <w:t>аздел</w:t>
      </w:r>
      <w:r w:rsidR="00896958">
        <w:rPr>
          <w:rFonts w:ascii="Times New Roman" w:hAnsi="Times New Roman" w:cs="Times New Roman"/>
          <w:sz w:val="28"/>
          <w:szCs w:val="28"/>
        </w:rPr>
        <w:t>е</w:t>
      </w:r>
      <w:r w:rsidR="00B20360">
        <w:rPr>
          <w:rFonts w:ascii="Times New Roman" w:hAnsi="Times New Roman" w:cs="Times New Roman"/>
          <w:sz w:val="28"/>
          <w:szCs w:val="28"/>
        </w:rPr>
        <w:t xml:space="preserve"> 5 </w:t>
      </w:r>
      <w:r w:rsidR="00896958">
        <w:rPr>
          <w:rFonts w:ascii="Times New Roman" w:hAnsi="Times New Roman" w:cs="Times New Roman"/>
          <w:sz w:val="28"/>
          <w:szCs w:val="28"/>
        </w:rPr>
        <w:t xml:space="preserve"> пункты</w:t>
      </w:r>
      <w:r w:rsidR="00754A2F">
        <w:rPr>
          <w:rFonts w:ascii="Times New Roman" w:hAnsi="Times New Roman" w:cs="Times New Roman"/>
          <w:sz w:val="28"/>
          <w:szCs w:val="28"/>
        </w:rPr>
        <w:t xml:space="preserve"> </w:t>
      </w:r>
      <w:r w:rsidR="00896958">
        <w:rPr>
          <w:rFonts w:ascii="Times New Roman" w:hAnsi="Times New Roman" w:cs="Times New Roman"/>
          <w:sz w:val="28"/>
          <w:szCs w:val="28"/>
        </w:rPr>
        <w:t>5.10, 5.11,  5.13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44C" w:rsidRDefault="008455AF" w:rsidP="00915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4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544C">
        <w:rPr>
          <w:rFonts w:ascii="Times New Roman" w:hAnsi="Times New Roman" w:cs="Times New Roman"/>
          <w:sz w:val="28"/>
          <w:szCs w:val="28"/>
        </w:rPr>
        <w:t>Раздел 5 дополнить пунктом 5.14. в следующей редакции:</w:t>
      </w:r>
    </w:p>
    <w:p w:rsidR="0091544C" w:rsidRPr="0051588D" w:rsidRDefault="0091544C" w:rsidP="0091544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8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руководитель Отдела образования в соответствии с </w:t>
      </w:r>
      <w:r w:rsidRPr="005158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незамедлительно направляет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прокуратуры.». </w:t>
      </w:r>
    </w:p>
    <w:p w:rsidR="00D41E1E" w:rsidRDefault="0091544C" w:rsidP="00D41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41E1E" w:rsidRPr="00D41E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41E1E" w:rsidRPr="00D41E1E">
        <w:rPr>
          <w:rFonts w:ascii="Times New Roman" w:hAnsi="Times New Roman" w:cs="Times New Roman"/>
          <w:sz w:val="28"/>
          <w:szCs w:val="28"/>
        </w:rPr>
        <w:t>Признать</w:t>
      </w:r>
      <w:r w:rsidR="00DC2F26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="00D41E1E" w:rsidRPr="00D41E1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D41E1E" w:rsidRPr="00D41E1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41E1E" w:rsidRPr="00D41E1E">
        <w:rPr>
          <w:rFonts w:ascii="Times New Roman" w:hAnsi="Times New Roman" w:cs="Times New Roman"/>
          <w:sz w:val="28"/>
          <w:szCs w:val="28"/>
        </w:rPr>
        <w:t xml:space="preserve"> муниципальный район» от 04 сентября 2018 года № 529 </w:t>
      </w:r>
      <w:r w:rsidR="00884254">
        <w:rPr>
          <w:rFonts w:ascii="Times New Roman" w:hAnsi="Times New Roman" w:cs="Times New Roman"/>
          <w:sz w:val="28"/>
          <w:szCs w:val="28"/>
        </w:rPr>
        <w:t>«</w:t>
      </w:r>
      <w:r w:rsidR="00D41E1E" w:rsidRPr="00D41E1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="00D41E1E" w:rsidRPr="00D41E1E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D41E1E" w:rsidRPr="00D41E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 w:rsidR="00D41E1E" w:rsidRPr="00D41E1E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D41E1E" w:rsidRPr="00D41E1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</w:t>
      </w:r>
      <w:proofErr w:type="gramEnd"/>
      <w:r w:rsidR="00D41E1E" w:rsidRPr="00D41E1E">
        <w:rPr>
          <w:rFonts w:ascii="Times New Roman" w:hAnsi="Times New Roman" w:cs="Times New Roman"/>
          <w:sz w:val="28"/>
          <w:szCs w:val="28"/>
        </w:rPr>
        <w:t xml:space="preserve"> на передачу под опеку (попечительство) несовершеннолетнего гражданина»</w:t>
      </w:r>
      <w:r w:rsidR="00D41E1E">
        <w:rPr>
          <w:rFonts w:ascii="Times New Roman" w:hAnsi="Times New Roman" w:cs="Times New Roman"/>
          <w:sz w:val="28"/>
          <w:szCs w:val="28"/>
        </w:rPr>
        <w:t>.</w:t>
      </w:r>
    </w:p>
    <w:p w:rsidR="000369BF" w:rsidRPr="009E4343" w:rsidRDefault="00D41E1E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8FF">
        <w:rPr>
          <w:rFonts w:ascii="Times New Roman" w:hAnsi="Times New Roman" w:cs="Times New Roman"/>
          <w:sz w:val="28"/>
          <w:szCs w:val="28"/>
        </w:rPr>
        <w:t xml:space="preserve">  4. 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096D6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9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В.Е.Геронтьев</w:t>
      </w:r>
      <w:proofErr w:type="spellEnd"/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7C61" w:rsidRDefault="00197C61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754A2F" w:rsidRDefault="00754A2F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754A2F" w:rsidRDefault="00754A2F" w:rsidP="005F18AD">
      <w:pPr>
        <w:pStyle w:val="a3"/>
        <w:rPr>
          <w:rFonts w:ascii="Times New Roman" w:hAnsi="Times New Roman" w:cs="Times New Roman"/>
        </w:rPr>
      </w:pPr>
    </w:p>
    <w:p w:rsidR="00090EF7" w:rsidRPr="005F18AD" w:rsidRDefault="00090EF7" w:rsidP="00090EF7">
      <w:pPr>
        <w:pStyle w:val="a3"/>
        <w:rPr>
          <w:rFonts w:ascii="Times New Roman" w:hAnsi="Times New Roman" w:cs="Times New Roman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EF7" w:rsidRDefault="00090EF7" w:rsidP="00090EF7"/>
    <w:p w:rsidR="00754A2F" w:rsidRDefault="00754A2F" w:rsidP="005F18AD">
      <w:pPr>
        <w:pStyle w:val="a3"/>
        <w:rPr>
          <w:rFonts w:ascii="Times New Roman" w:hAnsi="Times New Roman" w:cs="Times New Roman"/>
        </w:rPr>
      </w:pPr>
    </w:p>
    <w:p w:rsidR="00197C61" w:rsidRDefault="00197C61" w:rsidP="005F18AD">
      <w:pPr>
        <w:pStyle w:val="a3"/>
        <w:rPr>
          <w:rFonts w:ascii="Times New Roman" w:hAnsi="Times New Roman" w:cs="Times New Roman"/>
        </w:rPr>
      </w:pPr>
    </w:p>
    <w:p w:rsidR="00197C61" w:rsidRDefault="00197C61" w:rsidP="005F18AD">
      <w:pPr>
        <w:pStyle w:val="a3"/>
        <w:rPr>
          <w:rFonts w:ascii="Times New Roman" w:hAnsi="Times New Roman" w:cs="Times New Roman"/>
        </w:rPr>
      </w:pPr>
    </w:p>
    <w:sectPr w:rsidR="00197C61" w:rsidSect="008943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44581"/>
    <w:rsid w:val="00053B5B"/>
    <w:rsid w:val="000658E7"/>
    <w:rsid w:val="00084ED3"/>
    <w:rsid w:val="00090EF7"/>
    <w:rsid w:val="00096D63"/>
    <w:rsid w:val="000A4972"/>
    <w:rsid w:val="000D5F47"/>
    <w:rsid w:val="000E008A"/>
    <w:rsid w:val="000E1E5F"/>
    <w:rsid w:val="001245EA"/>
    <w:rsid w:val="00126CBA"/>
    <w:rsid w:val="001479D5"/>
    <w:rsid w:val="0019627C"/>
    <w:rsid w:val="00197C61"/>
    <w:rsid w:val="001A6E5C"/>
    <w:rsid w:val="001D1CCB"/>
    <w:rsid w:val="001E548A"/>
    <w:rsid w:val="001F43BD"/>
    <w:rsid w:val="00280858"/>
    <w:rsid w:val="00282603"/>
    <w:rsid w:val="00297D48"/>
    <w:rsid w:val="002A2432"/>
    <w:rsid w:val="002B6072"/>
    <w:rsid w:val="002D1FAD"/>
    <w:rsid w:val="002F7517"/>
    <w:rsid w:val="00350104"/>
    <w:rsid w:val="00367543"/>
    <w:rsid w:val="00371B4B"/>
    <w:rsid w:val="003949F5"/>
    <w:rsid w:val="003B3B62"/>
    <w:rsid w:val="003C298B"/>
    <w:rsid w:val="00402539"/>
    <w:rsid w:val="00412E15"/>
    <w:rsid w:val="004251CC"/>
    <w:rsid w:val="0042629B"/>
    <w:rsid w:val="00433320"/>
    <w:rsid w:val="004D4E18"/>
    <w:rsid w:val="004E6173"/>
    <w:rsid w:val="00513870"/>
    <w:rsid w:val="005148EB"/>
    <w:rsid w:val="0051588D"/>
    <w:rsid w:val="00543503"/>
    <w:rsid w:val="005C3E83"/>
    <w:rsid w:val="005F18AD"/>
    <w:rsid w:val="006012DA"/>
    <w:rsid w:val="006A4C6C"/>
    <w:rsid w:val="006A5A2C"/>
    <w:rsid w:val="006E3B1C"/>
    <w:rsid w:val="006F0265"/>
    <w:rsid w:val="007013DD"/>
    <w:rsid w:val="0071646E"/>
    <w:rsid w:val="007170A6"/>
    <w:rsid w:val="007211AF"/>
    <w:rsid w:val="007534CD"/>
    <w:rsid w:val="00754A2F"/>
    <w:rsid w:val="00762004"/>
    <w:rsid w:val="007D327B"/>
    <w:rsid w:val="008455AF"/>
    <w:rsid w:val="00884254"/>
    <w:rsid w:val="008943DF"/>
    <w:rsid w:val="00895D7B"/>
    <w:rsid w:val="00896958"/>
    <w:rsid w:val="00897DB4"/>
    <w:rsid w:val="008A7DAB"/>
    <w:rsid w:val="008D65B6"/>
    <w:rsid w:val="0091544C"/>
    <w:rsid w:val="00953792"/>
    <w:rsid w:val="009537BC"/>
    <w:rsid w:val="00963AC4"/>
    <w:rsid w:val="00972DA0"/>
    <w:rsid w:val="009979BD"/>
    <w:rsid w:val="00A028FF"/>
    <w:rsid w:val="00A1141B"/>
    <w:rsid w:val="00A61AB8"/>
    <w:rsid w:val="00AC5C47"/>
    <w:rsid w:val="00AE7F2B"/>
    <w:rsid w:val="00B100EE"/>
    <w:rsid w:val="00B20360"/>
    <w:rsid w:val="00B627F4"/>
    <w:rsid w:val="00BE3394"/>
    <w:rsid w:val="00C07067"/>
    <w:rsid w:val="00C508CD"/>
    <w:rsid w:val="00CA3B64"/>
    <w:rsid w:val="00CB68E0"/>
    <w:rsid w:val="00CD0607"/>
    <w:rsid w:val="00CD7698"/>
    <w:rsid w:val="00D1039E"/>
    <w:rsid w:val="00D259A9"/>
    <w:rsid w:val="00D33C37"/>
    <w:rsid w:val="00D41E1E"/>
    <w:rsid w:val="00D513F8"/>
    <w:rsid w:val="00D717D2"/>
    <w:rsid w:val="00D919D0"/>
    <w:rsid w:val="00DA2A4E"/>
    <w:rsid w:val="00DA7194"/>
    <w:rsid w:val="00DC2F26"/>
    <w:rsid w:val="00DD785E"/>
    <w:rsid w:val="00E0483E"/>
    <w:rsid w:val="00E05297"/>
    <w:rsid w:val="00E3619E"/>
    <w:rsid w:val="00E44A77"/>
    <w:rsid w:val="00E54D4D"/>
    <w:rsid w:val="00E6227F"/>
    <w:rsid w:val="00E67F6A"/>
    <w:rsid w:val="00E70311"/>
    <w:rsid w:val="00EA4433"/>
    <w:rsid w:val="00F31658"/>
    <w:rsid w:val="00F6706F"/>
    <w:rsid w:val="00F7060A"/>
    <w:rsid w:val="00F90EA0"/>
    <w:rsid w:val="00FB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uiPriority w:val="22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  <w:style w:type="character" w:customStyle="1" w:styleId="auto-matches">
    <w:name w:val="auto-matches"/>
    <w:basedOn w:val="a0"/>
    <w:rsid w:val="00C508CD"/>
  </w:style>
  <w:style w:type="paragraph" w:customStyle="1" w:styleId="copyright-info">
    <w:name w:val="copyright-info"/>
    <w:basedOn w:val="a"/>
    <w:rsid w:val="00C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0A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58/a593eaab768d34bf2d7419322eac79481e73cf0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330a220d4fee09ee290fc31fd9fbf1c1b7467a5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03658/521091c3cb2ba736a2587fafb3365e53d9e27af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3658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3658/521091c3cb2ba736a2587fafb3365e53d9e27a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07F3-9B9C-486C-8BF4-25DCD9CA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связи с вступлением в законную силу  Федерального закона от 19.07.2</vt:lpstr>
      <vt:lpstr>-представления документов и информации, которые в соответствии с нормативными пр</vt:lpstr>
      <vt:lpstr>-представления документов и информации или осуществления действий, предоставлени</vt:lpstr>
    </vt:vector>
  </TitlesOfParts>
  <Company>Microsoft</Company>
  <LinksUpToDate>false</LinksUpToDate>
  <CharactersWithSpaces>11618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25</cp:revision>
  <cp:lastPrinted>2019-09-03T11:07:00Z</cp:lastPrinted>
  <dcterms:created xsi:type="dcterms:W3CDTF">2018-07-19T10:25:00Z</dcterms:created>
  <dcterms:modified xsi:type="dcterms:W3CDTF">2019-09-03T11:07:00Z</dcterms:modified>
</cp:coreProperties>
</file>